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9368" w14:textId="0769671E" w:rsidR="006D463B" w:rsidRDefault="00F53170" w:rsidP="00F53170">
      <w:pPr>
        <w:rPr>
          <w:color w:val="4472C4" w:themeColor="accent1"/>
        </w:rPr>
      </w:pPr>
      <w:r w:rsidRPr="00F53170">
        <w:rPr>
          <w:b/>
          <w:bCs/>
        </w:rPr>
        <w:t>Seats</w:t>
      </w:r>
      <w:r>
        <w:rPr>
          <w:b/>
          <w:bCs/>
        </w:rPr>
        <w:br/>
      </w:r>
      <w:r w:rsidRPr="00F53170">
        <w:t>Members</w:t>
      </w:r>
      <w:r>
        <w:rPr>
          <w:b/>
          <w:bCs/>
        </w:rPr>
        <w:br/>
      </w:r>
      <w:r w:rsidRPr="00F53170">
        <w:rPr>
          <w:color w:val="4472C4" w:themeColor="accent1"/>
        </w:rPr>
        <w:t>Applicants</w:t>
      </w:r>
    </w:p>
    <w:p w14:paraId="71A5AAC9" w14:textId="3BE907C1" w:rsidR="00F53170" w:rsidRPr="00F53170" w:rsidRDefault="00F53170" w:rsidP="00F53170">
      <w:pPr>
        <w:jc w:val="center"/>
        <w:rPr>
          <w:b/>
          <w:bCs/>
          <w:u w:val="single"/>
        </w:rPr>
      </w:pPr>
      <w:r w:rsidRPr="00F53170">
        <w:rPr>
          <w:u w:val="single"/>
        </w:rPr>
        <w:t>BOARD OF APPLIED BEHAVIOR ANALYSTS</w:t>
      </w:r>
    </w:p>
    <w:p w14:paraId="06232825" w14:textId="257C232C" w:rsidR="0005085C" w:rsidRPr="0005085C" w:rsidRDefault="0005085C" w:rsidP="0005085C">
      <w:pPr>
        <w:pStyle w:val="ListParagraph"/>
        <w:numPr>
          <w:ilvl w:val="0"/>
          <w:numId w:val="1"/>
        </w:numPr>
        <w:rPr>
          <w:b/>
          <w:bCs/>
        </w:rPr>
      </w:pPr>
      <w:r w:rsidRPr="0005085C">
        <w:rPr>
          <w:b/>
          <w:bCs/>
        </w:rPr>
        <w:t>Three voting members who are behavior analysts licensed in this State</w:t>
      </w:r>
    </w:p>
    <w:p w14:paraId="2CC4473B" w14:textId="1E992E8C" w:rsidR="0005085C" w:rsidRDefault="0005085C" w:rsidP="0005085C">
      <w:pPr>
        <w:pStyle w:val="ListParagraph"/>
        <w:numPr>
          <w:ilvl w:val="1"/>
          <w:numId w:val="1"/>
        </w:numPr>
      </w:pPr>
      <w:r>
        <w:t xml:space="preserve">Patrick Leytham term ends 1/01/2025 </w:t>
      </w:r>
      <w:r>
        <w:br/>
        <w:t xml:space="preserve">Courtney </w:t>
      </w:r>
      <w:proofErr w:type="spellStart"/>
      <w:r>
        <w:t>LoMonaco</w:t>
      </w:r>
      <w:proofErr w:type="spellEnd"/>
      <w:r>
        <w:t xml:space="preserve"> term ends 1/01/2025 </w:t>
      </w:r>
      <w:r>
        <w:br/>
        <w:t xml:space="preserve">Christine Fuller term ends 1/01/2023 </w:t>
      </w:r>
      <w:r>
        <w:br/>
        <w:t xml:space="preserve">Brighid Fronapfel term ends 1/01/2023 </w:t>
      </w:r>
    </w:p>
    <w:p w14:paraId="7C80BBAF" w14:textId="3AA0FC72" w:rsidR="006D463B" w:rsidRPr="006D463B" w:rsidRDefault="006D463B" w:rsidP="006D463B">
      <w:pPr>
        <w:pStyle w:val="ListParagraph"/>
        <w:numPr>
          <w:ilvl w:val="2"/>
          <w:numId w:val="3"/>
        </w:numPr>
        <w:rPr>
          <w:color w:val="4472C4" w:themeColor="accent1"/>
        </w:rPr>
      </w:pPr>
      <w:r w:rsidRPr="006D463B">
        <w:rPr>
          <w:color w:val="4472C4" w:themeColor="accent1"/>
        </w:rPr>
        <w:t>Ramella Lee</w:t>
      </w:r>
      <w:r>
        <w:rPr>
          <w:color w:val="4472C4" w:themeColor="accent1"/>
        </w:rPr>
        <w:t xml:space="preserve"> – needs to submit waiver</w:t>
      </w:r>
    </w:p>
    <w:p w14:paraId="71AD10A6" w14:textId="77777777" w:rsidR="006D463B" w:rsidRPr="006D463B" w:rsidRDefault="006D463B" w:rsidP="006D463B">
      <w:pPr>
        <w:pStyle w:val="ListParagraph"/>
        <w:numPr>
          <w:ilvl w:val="2"/>
          <w:numId w:val="3"/>
        </w:numPr>
        <w:rPr>
          <w:color w:val="4472C4" w:themeColor="accent1"/>
        </w:rPr>
      </w:pPr>
      <w:r w:rsidRPr="006D463B">
        <w:rPr>
          <w:color w:val="4472C4" w:themeColor="accent1"/>
        </w:rPr>
        <w:t xml:space="preserve">Gwen Johnson </w:t>
      </w:r>
    </w:p>
    <w:p w14:paraId="176495AF" w14:textId="77777777" w:rsidR="006D463B" w:rsidRPr="006D463B" w:rsidRDefault="006D463B" w:rsidP="006D463B">
      <w:pPr>
        <w:pStyle w:val="ListParagraph"/>
        <w:numPr>
          <w:ilvl w:val="2"/>
          <w:numId w:val="3"/>
        </w:numPr>
        <w:rPr>
          <w:color w:val="4472C4" w:themeColor="accent1"/>
        </w:rPr>
      </w:pPr>
      <w:r w:rsidRPr="006D463B">
        <w:rPr>
          <w:color w:val="4472C4" w:themeColor="accent1"/>
        </w:rPr>
        <w:t xml:space="preserve">Janelle Saunders </w:t>
      </w:r>
    </w:p>
    <w:p w14:paraId="08CF2B47" w14:textId="77777777" w:rsidR="006D463B" w:rsidRPr="006D463B" w:rsidRDefault="006D463B" w:rsidP="006D463B">
      <w:pPr>
        <w:pStyle w:val="ListParagraph"/>
        <w:numPr>
          <w:ilvl w:val="2"/>
          <w:numId w:val="3"/>
        </w:numPr>
        <w:rPr>
          <w:color w:val="4472C4" w:themeColor="accent1"/>
        </w:rPr>
      </w:pPr>
      <w:r w:rsidRPr="006D463B">
        <w:rPr>
          <w:color w:val="4472C4" w:themeColor="accent1"/>
        </w:rPr>
        <w:t xml:space="preserve">Kathryn Mahan </w:t>
      </w:r>
    </w:p>
    <w:p w14:paraId="0EBBE7F6" w14:textId="4BEDE947" w:rsidR="006D463B" w:rsidRPr="006D463B" w:rsidRDefault="006D463B" w:rsidP="006D463B">
      <w:pPr>
        <w:pStyle w:val="ListParagraph"/>
        <w:numPr>
          <w:ilvl w:val="2"/>
          <w:numId w:val="3"/>
        </w:numPr>
        <w:rPr>
          <w:color w:val="4472C4" w:themeColor="accent1"/>
        </w:rPr>
      </w:pPr>
      <w:r w:rsidRPr="006D463B">
        <w:rPr>
          <w:color w:val="4472C4" w:themeColor="accent1"/>
        </w:rPr>
        <w:t xml:space="preserve">Chantal Rainford </w:t>
      </w:r>
      <w:r>
        <w:rPr>
          <w:color w:val="4472C4" w:themeColor="accent1"/>
        </w:rPr>
        <w:t>– needs to submit waiver</w:t>
      </w:r>
    </w:p>
    <w:p w14:paraId="59BE7F70" w14:textId="011B2735" w:rsidR="006D463B" w:rsidRPr="006D463B" w:rsidRDefault="006D463B" w:rsidP="006D463B">
      <w:pPr>
        <w:pStyle w:val="ListParagraph"/>
        <w:numPr>
          <w:ilvl w:val="2"/>
          <w:numId w:val="3"/>
        </w:numPr>
        <w:rPr>
          <w:color w:val="4472C4" w:themeColor="accent1"/>
        </w:rPr>
      </w:pPr>
      <w:r w:rsidRPr="006D463B">
        <w:rPr>
          <w:color w:val="4472C4" w:themeColor="accent1"/>
        </w:rPr>
        <w:t xml:space="preserve">Elvira </w:t>
      </w:r>
      <w:proofErr w:type="spellStart"/>
      <w:r w:rsidRPr="006D463B">
        <w:rPr>
          <w:color w:val="4472C4" w:themeColor="accent1"/>
        </w:rPr>
        <w:t>Kuchuryan</w:t>
      </w:r>
      <w:proofErr w:type="spellEnd"/>
      <w:r w:rsidRPr="006D463B">
        <w:rPr>
          <w:color w:val="4472C4" w:themeColor="accent1"/>
        </w:rPr>
        <w:t xml:space="preserve"> </w:t>
      </w:r>
      <w:r>
        <w:rPr>
          <w:color w:val="4472C4" w:themeColor="accent1"/>
        </w:rPr>
        <w:t>– needs to submit waiver</w:t>
      </w:r>
    </w:p>
    <w:p w14:paraId="759B7F02" w14:textId="7C2BD8EE" w:rsidR="006D463B" w:rsidRPr="006D463B" w:rsidRDefault="006D463B" w:rsidP="006D463B">
      <w:pPr>
        <w:pStyle w:val="ListParagraph"/>
        <w:numPr>
          <w:ilvl w:val="2"/>
          <w:numId w:val="3"/>
        </w:numPr>
        <w:rPr>
          <w:color w:val="4472C4" w:themeColor="accent1"/>
        </w:rPr>
      </w:pPr>
      <w:r w:rsidRPr="006D463B">
        <w:rPr>
          <w:color w:val="4472C4" w:themeColor="accent1"/>
        </w:rPr>
        <w:t>Brighid Fronapfel</w:t>
      </w:r>
    </w:p>
    <w:p w14:paraId="639B4EC1" w14:textId="40F88260" w:rsidR="0005085C" w:rsidRPr="00327CCF" w:rsidRDefault="0005085C" w:rsidP="0005085C">
      <w:pPr>
        <w:rPr>
          <w:color w:val="808080" w:themeColor="background1" w:themeShade="80"/>
        </w:rPr>
      </w:pPr>
      <w:r w:rsidRPr="00327CCF">
        <w:rPr>
          <w:color w:val="808080" w:themeColor="background1" w:themeShade="80"/>
        </w:rPr>
        <w:t>[Board previously had 4 behavior analysts licensed in this State (SB 217). 81st, 2021 Legislature changed this seat to 3 members and created Seat 2b]</w:t>
      </w:r>
    </w:p>
    <w:p w14:paraId="18AE7FB5" w14:textId="603E0718" w:rsidR="0005085C" w:rsidRDefault="0005085C" w:rsidP="0005085C"/>
    <w:p w14:paraId="46A30C52" w14:textId="480A9F7D" w:rsidR="00327CCF" w:rsidRDefault="00327CCF" w:rsidP="0005085C"/>
    <w:p w14:paraId="5A9554F3" w14:textId="77777777" w:rsidR="00327CCF" w:rsidRDefault="00327CCF" w:rsidP="0005085C"/>
    <w:p w14:paraId="2358CB13" w14:textId="77777777" w:rsidR="00327CCF" w:rsidRDefault="00327CCF" w:rsidP="0005085C"/>
    <w:p w14:paraId="7017B8A8" w14:textId="452277EE" w:rsidR="0005085C" w:rsidRPr="0005085C" w:rsidRDefault="0005085C" w:rsidP="0005085C">
      <w:pPr>
        <w:pStyle w:val="ListParagraph"/>
        <w:numPr>
          <w:ilvl w:val="0"/>
          <w:numId w:val="1"/>
        </w:numPr>
        <w:rPr>
          <w:b/>
          <w:bCs/>
        </w:rPr>
      </w:pPr>
      <w:r w:rsidRPr="0005085C">
        <w:rPr>
          <w:b/>
          <w:bCs/>
        </w:rPr>
        <w:t>One voting member who is a behavior analyst, or an assistant behavior analyst licensed in this State.</w:t>
      </w:r>
    </w:p>
    <w:p w14:paraId="6C930926" w14:textId="58291E80" w:rsidR="0005085C" w:rsidRDefault="0005085C" w:rsidP="0005085C">
      <w:pPr>
        <w:pStyle w:val="ListParagraph"/>
        <w:numPr>
          <w:ilvl w:val="1"/>
          <w:numId w:val="1"/>
        </w:numPr>
      </w:pPr>
      <w:r>
        <w:t>VACANT</w:t>
      </w:r>
    </w:p>
    <w:p w14:paraId="3C83ECEA" w14:textId="20734A68" w:rsidR="0005085C" w:rsidRDefault="0005085C" w:rsidP="0005085C">
      <w:pPr>
        <w:ind w:left="720"/>
      </w:pPr>
    </w:p>
    <w:p w14:paraId="01FA3B98" w14:textId="781C6F24" w:rsidR="00327CCF" w:rsidRDefault="00327CCF" w:rsidP="0005085C">
      <w:pPr>
        <w:ind w:left="720"/>
      </w:pPr>
    </w:p>
    <w:p w14:paraId="75E0B19C" w14:textId="77777777" w:rsidR="00327CCF" w:rsidRDefault="00327CCF" w:rsidP="0005085C">
      <w:pPr>
        <w:ind w:left="720"/>
      </w:pPr>
    </w:p>
    <w:p w14:paraId="0D6469DD" w14:textId="77777777" w:rsidR="00327CCF" w:rsidRDefault="00327CCF" w:rsidP="0005085C">
      <w:pPr>
        <w:ind w:left="720"/>
      </w:pPr>
    </w:p>
    <w:p w14:paraId="5FD2F32F" w14:textId="564F3496" w:rsidR="0005085C" w:rsidRPr="0005085C" w:rsidRDefault="0005085C" w:rsidP="0005085C">
      <w:pPr>
        <w:pStyle w:val="ListParagraph"/>
        <w:numPr>
          <w:ilvl w:val="0"/>
          <w:numId w:val="1"/>
        </w:numPr>
        <w:rPr>
          <w:b/>
          <w:bCs/>
        </w:rPr>
      </w:pPr>
      <w:r w:rsidRPr="0005085C">
        <w:rPr>
          <w:b/>
          <w:bCs/>
        </w:rPr>
        <w:t xml:space="preserve">One voting member who is a representative of the general public who is interested in the practice of applied behavior analysis. This member must not be a behavior analyst or assistant behavior analyst, an </w:t>
      </w:r>
      <w:r w:rsidR="00F53170" w:rsidRPr="0005085C">
        <w:rPr>
          <w:b/>
          <w:bCs/>
        </w:rPr>
        <w:t>applicant,</w:t>
      </w:r>
      <w:r w:rsidRPr="0005085C">
        <w:rPr>
          <w:b/>
          <w:bCs/>
        </w:rPr>
        <w:t xml:space="preserve"> or a former applicant for licensure as a behavior analyst or assistant behavior analyst, a member of a health profession, the spouse or the parent or child, by blood, </w:t>
      </w:r>
      <w:proofErr w:type="gramStart"/>
      <w:r w:rsidRPr="0005085C">
        <w:rPr>
          <w:b/>
          <w:bCs/>
        </w:rPr>
        <w:t>marriage</w:t>
      </w:r>
      <w:proofErr w:type="gramEnd"/>
      <w:r w:rsidRPr="0005085C">
        <w:rPr>
          <w:b/>
          <w:bCs/>
        </w:rPr>
        <w:t xml:space="preserve"> or adoption, of a behavior analyst or assistant behavior analyst, or a member of a household that includes a behavior analyst or assistant behavior analyst. </w:t>
      </w:r>
    </w:p>
    <w:p w14:paraId="20AF8E14" w14:textId="231699AA" w:rsidR="0005085C" w:rsidRDefault="0005085C" w:rsidP="0005085C">
      <w:pPr>
        <w:pStyle w:val="ListParagraph"/>
        <w:numPr>
          <w:ilvl w:val="1"/>
          <w:numId w:val="1"/>
        </w:numPr>
      </w:pPr>
      <w:r>
        <w:t>Rachel Gwin term ends 03/30/2023</w:t>
      </w:r>
    </w:p>
    <w:p w14:paraId="3511D890" w14:textId="6F8F9452" w:rsidR="00F53170" w:rsidRPr="00F53170" w:rsidRDefault="00F53170" w:rsidP="00F53170">
      <w:pPr>
        <w:pStyle w:val="ListParagraph"/>
        <w:numPr>
          <w:ilvl w:val="2"/>
          <w:numId w:val="1"/>
        </w:numPr>
        <w:rPr>
          <w:color w:val="4472C4" w:themeColor="accent1"/>
        </w:rPr>
      </w:pPr>
      <w:r w:rsidRPr="00F53170">
        <w:rPr>
          <w:color w:val="4472C4" w:themeColor="accent1"/>
        </w:rPr>
        <w:t>Cameron Sinquimani</w:t>
      </w:r>
    </w:p>
    <w:sectPr w:rsidR="00F53170" w:rsidRPr="00F53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5970"/>
    <w:multiLevelType w:val="hybridMultilevel"/>
    <w:tmpl w:val="445AAA1C"/>
    <w:lvl w:ilvl="0" w:tplc="FD8206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C6668"/>
    <w:multiLevelType w:val="hybridMultilevel"/>
    <w:tmpl w:val="9430668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50CD1"/>
    <w:multiLevelType w:val="hybridMultilevel"/>
    <w:tmpl w:val="25800A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626528">
    <w:abstractNumId w:val="2"/>
  </w:num>
  <w:num w:numId="2" w16cid:durableId="92943306">
    <w:abstractNumId w:val="0"/>
  </w:num>
  <w:num w:numId="3" w16cid:durableId="190737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5C"/>
    <w:rsid w:val="0005085C"/>
    <w:rsid w:val="00327CCF"/>
    <w:rsid w:val="004F4335"/>
    <w:rsid w:val="006D463B"/>
    <w:rsid w:val="00773264"/>
    <w:rsid w:val="00F5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2773D"/>
  <w15:chartTrackingRefBased/>
  <w15:docId w15:val="{B13A25F3-93FD-4053-98AD-6DA4A127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Fitzgerald</dc:creator>
  <cp:keywords/>
  <dc:description/>
  <cp:lastModifiedBy>Wendy Knorr</cp:lastModifiedBy>
  <cp:revision>2</cp:revision>
  <dcterms:created xsi:type="dcterms:W3CDTF">2022-09-12T16:14:00Z</dcterms:created>
  <dcterms:modified xsi:type="dcterms:W3CDTF">2022-09-12T16:14:00Z</dcterms:modified>
</cp:coreProperties>
</file>