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235538B4"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332FA6">
        <w:rPr>
          <w:rFonts w:ascii="Arial" w:hAnsi="Arial" w:cs="Arial"/>
          <w:w w:val="110"/>
          <w:sz w:val="24"/>
          <w:szCs w:val="24"/>
        </w:rPr>
        <w:t>January</w:t>
      </w:r>
      <w:r w:rsidR="00701A37">
        <w:rPr>
          <w:rFonts w:ascii="Arial" w:hAnsi="Arial" w:cs="Arial"/>
          <w:w w:val="110"/>
          <w:sz w:val="24"/>
          <w:szCs w:val="24"/>
        </w:rPr>
        <w:t xml:space="preserve"> </w:t>
      </w:r>
      <w:r w:rsidR="00332FA6">
        <w:rPr>
          <w:rFonts w:ascii="Arial" w:hAnsi="Arial" w:cs="Arial"/>
          <w:w w:val="110"/>
          <w:sz w:val="24"/>
          <w:szCs w:val="24"/>
        </w:rPr>
        <w:t>10</w:t>
      </w:r>
      <w:r>
        <w:rPr>
          <w:rFonts w:ascii="Arial" w:hAnsi="Arial" w:cs="Arial"/>
          <w:w w:val="110"/>
          <w:sz w:val="24"/>
          <w:szCs w:val="24"/>
        </w:rPr>
        <w:t>, 202</w:t>
      </w:r>
      <w:r w:rsidR="00332FA6">
        <w:rPr>
          <w:rFonts w:ascii="Arial" w:hAnsi="Arial" w:cs="Arial"/>
          <w:w w:val="110"/>
          <w:sz w:val="24"/>
          <w:szCs w:val="24"/>
        </w:rPr>
        <w:t>3</w:t>
      </w:r>
    </w:p>
    <w:p w14:paraId="4544DC92" w14:textId="4DC511C0"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332FA6">
        <w:rPr>
          <w:rFonts w:ascii="Arial" w:hAnsi="Arial" w:cs="Arial"/>
          <w:w w:val="110"/>
          <w:sz w:val="24"/>
          <w:szCs w:val="24"/>
        </w:rPr>
        <w:t>January 17</w:t>
      </w:r>
      <w:r w:rsidR="001525FD">
        <w:rPr>
          <w:rFonts w:ascii="Arial" w:hAnsi="Arial" w:cs="Arial"/>
          <w:w w:val="110"/>
          <w:sz w:val="24"/>
          <w:szCs w:val="24"/>
        </w:rPr>
        <w:t>,</w:t>
      </w:r>
      <w:r w:rsidR="00783AE0">
        <w:rPr>
          <w:rFonts w:ascii="Arial" w:hAnsi="Arial" w:cs="Arial"/>
          <w:w w:val="110"/>
          <w:sz w:val="24"/>
          <w:szCs w:val="24"/>
        </w:rPr>
        <w:t xml:space="preserve"> 202</w:t>
      </w:r>
      <w:r w:rsidR="00332FA6">
        <w:rPr>
          <w:rFonts w:ascii="Arial" w:hAnsi="Arial" w:cs="Arial"/>
          <w:w w:val="110"/>
          <w:sz w:val="24"/>
          <w:szCs w:val="24"/>
        </w:rPr>
        <w:t>3</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1B692F8B"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2D51A58A" w14:textId="77777777" w:rsidR="00FB6DB7" w:rsidRDefault="00FB6DB7" w:rsidP="00B81071">
      <w:pPr>
        <w:spacing w:after="0"/>
        <w:rPr>
          <w:rFonts w:ascii="Arial" w:hAnsi="Arial" w:cs="Arial"/>
          <w:color w:val="000000" w:themeColor="text1"/>
          <w:sz w:val="24"/>
          <w:szCs w:val="24"/>
        </w:rPr>
      </w:pP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3A6686BC" w14:textId="43FDF91D" w:rsidR="007C138F" w:rsidRDefault="005945D7" w:rsidP="007C138F">
      <w:pPr>
        <w:pStyle w:val="NormalWeb"/>
        <w:jc w:val="center"/>
      </w:pPr>
      <w:r w:rsidRPr="005945D7">
        <w:rPr>
          <w:b/>
          <w:bCs/>
          <w:sz w:val="28"/>
          <w:szCs w:val="28"/>
        </w:rPr>
        <w:t>Join Zoom Meeting</w:t>
      </w:r>
      <w:r>
        <w:t xml:space="preserve"> </w:t>
      </w:r>
      <w:r w:rsidR="007C138F">
        <w:br/>
      </w:r>
      <w:hyperlink r:id="rId11" w:history="1">
        <w:r w:rsidR="007C138F">
          <w:rPr>
            <w:rStyle w:val="Hyperlink"/>
          </w:rPr>
          <w:t>https://us06web.zoom.us/j/83064492987?pwd=QjJVZDVmV1FWejI5bjRZNEs5UmovUT09</w:t>
        </w:r>
      </w:hyperlink>
    </w:p>
    <w:p w14:paraId="0A4BA2FB" w14:textId="014AAF52" w:rsidR="007C138F" w:rsidRDefault="007C138F" w:rsidP="007C138F">
      <w:pPr>
        <w:pStyle w:val="NormalWeb"/>
        <w:jc w:val="center"/>
      </w:pPr>
      <w:r>
        <w:t xml:space="preserve">Meeting ID: 830 6449 2987 </w:t>
      </w:r>
      <w:r>
        <w:br/>
        <w:t xml:space="preserve">Passcode: 762040 </w:t>
      </w:r>
      <w:r>
        <w:br/>
        <w:t xml:space="preserve">One tap mobile </w:t>
      </w:r>
      <w:r>
        <w:br/>
        <w:t>+</w:t>
      </w:r>
      <w:proofErr w:type="gramStart"/>
      <w:r>
        <w:t>16694449171,,</w:t>
      </w:r>
      <w:proofErr w:type="gramEnd"/>
      <w:r>
        <w:t xml:space="preserve">83064492987#,,,,*762040# US </w:t>
      </w:r>
      <w:r>
        <w:br/>
        <w:t>+17193594580,,83064492987#,,,,*762040# US</w:t>
      </w:r>
    </w:p>
    <w:p w14:paraId="65429532" w14:textId="60CBAFA9" w:rsidR="005945D7" w:rsidRDefault="007C138F" w:rsidP="007C138F">
      <w:pPr>
        <w:pStyle w:val="NormalWeb"/>
        <w:jc w:val="center"/>
      </w:pPr>
      <w:r>
        <w:t xml:space="preserve">Dial by your location </w:t>
      </w:r>
      <w:r>
        <w:br/>
        <w:t xml:space="preserve">        +1 669 444 9171 US </w:t>
      </w:r>
      <w:r>
        <w:br/>
        <w:t xml:space="preserve">        +1 719 359 4580 US </w:t>
      </w:r>
      <w:r>
        <w:br/>
        <w:t xml:space="preserve">        +1 720 707 2699 US (Denver) </w:t>
      </w:r>
      <w:r>
        <w:br/>
        <w:t xml:space="preserve">       Meeting ID: 830 6449 2987 </w:t>
      </w:r>
      <w:r>
        <w:br/>
        <w:t xml:space="preserve">Passcode: 762040 </w:t>
      </w:r>
      <w:r>
        <w:br/>
        <w:t xml:space="preserve">Find your local number: </w:t>
      </w:r>
      <w:hyperlink r:id="rId12" w:history="1">
        <w:r>
          <w:rPr>
            <w:rStyle w:val="Hyperlink"/>
          </w:rPr>
          <w:t>https://us06web.zoom.us/u/kczb3WoLCT</w:t>
        </w:r>
      </w:hyperlink>
    </w:p>
    <w:p w14:paraId="40A1D4B0" w14:textId="77777777" w:rsidR="00FB6DB7" w:rsidRDefault="00FB6DB7" w:rsidP="005945D7">
      <w:pPr>
        <w:pStyle w:val="NormalWeb"/>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77777777" w:rsidR="004C3684" w:rsidRDefault="004C3684" w:rsidP="0012254B">
      <w:pPr>
        <w:pStyle w:val="NormalWeb"/>
        <w:ind w:left="630" w:firstLine="90"/>
        <w:jc w:val="center"/>
        <w:rPr>
          <w:rFonts w:ascii="Arial" w:hAnsi="Arial" w:cs="Arial"/>
          <w:color w:val="000000"/>
          <w:sz w:val="16"/>
          <w:szCs w:val="16"/>
        </w:rPr>
      </w:pPr>
    </w:p>
    <w:p w14:paraId="705472CB" w14:textId="327DC504" w:rsidR="00205217" w:rsidRPr="004C3684" w:rsidRDefault="00205217" w:rsidP="00F53D1E">
      <w:pPr>
        <w:pStyle w:val="NoSpacing"/>
        <w:ind w:left="720"/>
        <w:rPr>
          <w:b/>
          <w:bCs/>
          <w:sz w:val="24"/>
          <w:szCs w:val="24"/>
        </w:rPr>
      </w:pPr>
      <w:r w:rsidRPr="004C3684">
        <w:rPr>
          <w:b/>
          <w:bCs/>
          <w:sz w:val="24"/>
          <w:szCs w:val="24"/>
        </w:rPr>
        <w:lastRenderedPageBreak/>
        <w:t>Nevada Applied Behavior Analysis Board</w:t>
      </w:r>
      <w:r w:rsidR="004C3684" w:rsidRPr="004C3684">
        <w:rPr>
          <w:b/>
          <w:bCs/>
          <w:sz w:val="24"/>
          <w:szCs w:val="24"/>
        </w:rPr>
        <w:t xml:space="preserve">        </w:t>
      </w:r>
      <w:r w:rsidR="009F519F">
        <w:rPr>
          <w:b/>
          <w:bCs/>
          <w:sz w:val="24"/>
          <w:szCs w:val="24"/>
        </w:rPr>
        <w:t xml:space="preserve">ABA </w:t>
      </w:r>
      <w:r w:rsidR="005A7543" w:rsidRPr="004C3684">
        <w:rPr>
          <w:rFonts w:asciiTheme="majorHAnsi" w:hAnsiTheme="majorHAnsi" w:cstheme="majorHAnsi"/>
          <w:b/>
          <w:bCs/>
          <w:color w:val="000000"/>
          <w:sz w:val="24"/>
          <w:szCs w:val="24"/>
        </w:rPr>
        <w:t xml:space="preserve">Board Meeting Agenda     </w:t>
      </w:r>
      <w:r w:rsidR="009F519F">
        <w:rPr>
          <w:rFonts w:asciiTheme="majorHAnsi" w:hAnsiTheme="majorHAnsi" w:cstheme="majorHAnsi"/>
          <w:b/>
          <w:bCs/>
          <w:color w:val="000000"/>
          <w:sz w:val="24"/>
          <w:szCs w:val="24"/>
        </w:rPr>
        <w:t>January 17</w:t>
      </w:r>
      <w:r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 xml:space="preserve">(No action may be taken upon a matter raised under public comment period unless the matter itself has been specifically included on </w:t>
      </w:r>
      <w:proofErr w:type="gramStart"/>
      <w:r w:rsidRPr="008D7A4A">
        <w:rPr>
          <w:rFonts w:ascii="Arial" w:hAnsi="Arial" w:cs="Arial"/>
          <w:sz w:val="18"/>
          <w:szCs w:val="18"/>
        </w:rPr>
        <w:t>an</w:t>
      </w:r>
      <w:proofErr w:type="gramEnd"/>
      <w:r w:rsidRPr="008D7A4A">
        <w:rPr>
          <w:rFonts w:ascii="Arial" w:hAnsi="Arial" w:cs="Arial"/>
          <w:sz w:val="18"/>
          <w:szCs w:val="18"/>
        </w:rPr>
        <w:t xml:space="preserve"> agenda as an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3BF4075C" w14:textId="10491C0B" w:rsidR="00332FA6" w:rsidRPr="0012254B" w:rsidRDefault="00332FA6" w:rsidP="00332FA6">
      <w:pPr>
        <w:pStyle w:val="ListParagraph"/>
        <w:spacing w:line="240" w:lineRule="auto"/>
        <w:rPr>
          <w:rFonts w:ascii="Arial" w:hAnsi="Arial" w:cs="Arial"/>
          <w:sz w:val="18"/>
          <w:szCs w:val="18"/>
        </w:rPr>
      </w:pPr>
    </w:p>
    <w:p w14:paraId="2881B066" w14:textId="1A7FF5CD" w:rsidR="00332FA6" w:rsidRPr="00332FA6" w:rsidRDefault="00332FA6" w:rsidP="00332FA6">
      <w:pPr>
        <w:pStyle w:val="ListParagraph"/>
        <w:numPr>
          <w:ilvl w:val="0"/>
          <w:numId w:val="24"/>
        </w:numPr>
        <w:spacing w:line="240" w:lineRule="auto"/>
        <w:rPr>
          <w:rFonts w:ascii="Arial" w:hAnsi="Arial" w:cs="Arial"/>
        </w:rPr>
      </w:pPr>
      <w:r w:rsidRPr="00BA72CF">
        <w:rPr>
          <w:rFonts w:ascii="Arial" w:hAnsi="Arial" w:cs="Arial"/>
        </w:rPr>
        <w:t xml:space="preserve">Approval of </w:t>
      </w:r>
      <w:r>
        <w:rPr>
          <w:rFonts w:ascii="Arial" w:hAnsi="Arial" w:cs="Arial"/>
        </w:rPr>
        <w:t>December 13</w:t>
      </w:r>
      <w:r w:rsidRPr="00BA72CF">
        <w:rPr>
          <w:rFonts w:ascii="Arial" w:hAnsi="Arial" w:cs="Arial"/>
        </w:rPr>
        <w:t xml:space="preserve">, </w:t>
      </w:r>
      <w:proofErr w:type="gramStart"/>
      <w:r w:rsidRPr="00BA72CF">
        <w:rPr>
          <w:rFonts w:ascii="Arial" w:hAnsi="Arial" w:cs="Arial"/>
        </w:rPr>
        <w:t>2022</w:t>
      </w:r>
      <w:proofErr w:type="gramEnd"/>
      <w:r w:rsidRPr="00BA72CF">
        <w:rPr>
          <w:rFonts w:ascii="Arial" w:hAnsi="Arial" w:cs="Arial"/>
        </w:rPr>
        <w:t xml:space="preserve"> Board Meeting</w:t>
      </w:r>
      <w:r>
        <w:rPr>
          <w:rFonts w:ascii="Arial" w:hAnsi="Arial" w:cs="Arial"/>
        </w:rPr>
        <w:t xml:space="preserve"> Minutes</w:t>
      </w:r>
      <w:r w:rsidRPr="00BA72CF">
        <w:rPr>
          <w:rFonts w:ascii="Arial" w:hAnsi="Arial" w:cs="Arial"/>
        </w:rPr>
        <w:t xml:space="preserve"> </w:t>
      </w:r>
      <w:r w:rsidRPr="00332FA6">
        <w:rPr>
          <w:rFonts w:ascii="Arial" w:hAnsi="Arial" w:cs="Arial"/>
          <w:sz w:val="18"/>
          <w:szCs w:val="18"/>
        </w:rPr>
        <w:t>(For poss</w:t>
      </w:r>
      <w:r w:rsidR="00B81071" w:rsidRPr="00332FA6">
        <w:rPr>
          <w:rFonts w:ascii="Arial" w:hAnsi="Arial" w:cs="Arial"/>
          <w:sz w:val="18"/>
          <w:szCs w:val="18"/>
        </w:rPr>
        <w:t>ible Actio</w:t>
      </w:r>
      <w:bookmarkStart w:id="1" w:name="_Hlk69194216"/>
      <w:r w:rsidR="00B81071" w:rsidRPr="00332FA6">
        <w:rPr>
          <w:rFonts w:ascii="Arial" w:hAnsi="Arial" w:cs="Arial"/>
          <w:sz w:val="18"/>
          <w:szCs w:val="18"/>
        </w:rPr>
        <w:t>n)</w:t>
      </w:r>
      <w:bookmarkEnd w:id="1"/>
    </w:p>
    <w:p w14:paraId="3A056E4C" w14:textId="77777777" w:rsidR="00332FA6" w:rsidRPr="00332FA6" w:rsidRDefault="00332FA6" w:rsidP="00332FA6">
      <w:pPr>
        <w:spacing w:line="240" w:lineRule="auto"/>
        <w:rPr>
          <w:rFonts w:ascii="Arial" w:hAnsi="Arial" w:cs="Arial"/>
        </w:rPr>
      </w:pPr>
    </w:p>
    <w:p w14:paraId="3BE45C91" w14:textId="77777777"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Executive Director’s Report</w:t>
      </w:r>
      <w:r w:rsidR="00F148A5" w:rsidRPr="00332FA6">
        <w:rPr>
          <w:rFonts w:ascii="Arial" w:hAnsi="Arial" w:cs="Arial"/>
        </w:rPr>
        <w:t xml:space="preserve"> </w:t>
      </w:r>
      <w:r w:rsidR="00F148A5" w:rsidRPr="00332FA6">
        <w:rPr>
          <w:rFonts w:ascii="Arial" w:hAnsi="Arial" w:cs="Arial"/>
          <w:sz w:val="18"/>
          <w:szCs w:val="18"/>
        </w:rPr>
        <w:t>(For Possible Action)</w:t>
      </w:r>
      <w:r w:rsidR="00332FA6">
        <w:rPr>
          <w:rFonts w:ascii="Arial" w:hAnsi="Arial" w:cs="Arial"/>
          <w:sz w:val="18"/>
          <w:szCs w:val="18"/>
        </w:rPr>
        <w:t xml:space="preserve"> </w:t>
      </w:r>
    </w:p>
    <w:p w14:paraId="0D3B27BD" w14:textId="77777777" w:rsidR="00332FA6" w:rsidRDefault="00332FA6" w:rsidP="00332FA6">
      <w:pPr>
        <w:spacing w:line="240" w:lineRule="auto"/>
        <w:ind w:firstLine="360"/>
        <w:rPr>
          <w:rFonts w:ascii="Arial" w:hAnsi="Arial" w:cs="Arial"/>
        </w:rPr>
      </w:pPr>
      <w:r w:rsidRPr="00332FA6">
        <w:rPr>
          <w:rFonts w:ascii="Arial" w:hAnsi="Arial" w:cs="Arial"/>
        </w:rPr>
        <w:t>FARB Conference</w:t>
      </w:r>
    </w:p>
    <w:p w14:paraId="0F38410A" w14:textId="6C3D7840" w:rsidR="00332FA6" w:rsidRPr="00332FA6" w:rsidRDefault="00332FA6" w:rsidP="00332FA6">
      <w:pPr>
        <w:spacing w:line="240" w:lineRule="auto"/>
        <w:ind w:firstLine="360"/>
        <w:rPr>
          <w:rFonts w:ascii="Arial" w:hAnsi="Arial" w:cs="Arial"/>
        </w:rPr>
      </w:pPr>
      <w:r w:rsidRPr="00332FA6">
        <w:rPr>
          <w:rFonts w:ascii="Arial" w:hAnsi="Arial" w:cs="Arial"/>
        </w:rPr>
        <w:t>CLEAR Training</w:t>
      </w:r>
    </w:p>
    <w:p w14:paraId="37A878AE" w14:textId="2446BA1C" w:rsidR="00332FA6" w:rsidRPr="00332FA6" w:rsidRDefault="00B80215" w:rsidP="00332FA6">
      <w:pPr>
        <w:pStyle w:val="ListParagraph"/>
        <w:numPr>
          <w:ilvl w:val="0"/>
          <w:numId w:val="24"/>
        </w:numPr>
        <w:spacing w:line="240" w:lineRule="auto"/>
        <w:rPr>
          <w:rFonts w:ascii="Arial" w:hAnsi="Arial" w:cs="Arial"/>
        </w:rPr>
      </w:pPr>
      <w:r w:rsidRPr="00332FA6">
        <w:rPr>
          <w:rFonts w:ascii="Arial" w:hAnsi="Arial" w:cs="Arial"/>
        </w:rPr>
        <w:t xml:space="preserve">Review, Discussion, and Possible Approval of Board Activities </w:t>
      </w:r>
      <w:r w:rsidRPr="00332FA6">
        <w:rPr>
          <w:rFonts w:ascii="Arial" w:hAnsi="Arial" w:cs="Arial"/>
          <w:sz w:val="18"/>
          <w:szCs w:val="18"/>
        </w:rPr>
        <w:t>(For Possible Action)</w:t>
      </w:r>
    </w:p>
    <w:p w14:paraId="6DC46E95" w14:textId="3558BDDD" w:rsidR="00332FA6" w:rsidRDefault="00332FA6" w:rsidP="00701A37">
      <w:pPr>
        <w:pStyle w:val="ListParagraph"/>
        <w:numPr>
          <w:ilvl w:val="1"/>
          <w:numId w:val="26"/>
        </w:numPr>
        <w:spacing w:line="240" w:lineRule="auto"/>
        <w:rPr>
          <w:rFonts w:ascii="Arial" w:hAnsi="Arial" w:cs="Arial"/>
        </w:rPr>
      </w:pPr>
      <w:r>
        <w:rPr>
          <w:rFonts w:ascii="Arial" w:hAnsi="Arial" w:cs="Arial"/>
        </w:rPr>
        <w:t>Election of Officers – Board President and Secretary/Treasurer</w:t>
      </w:r>
    </w:p>
    <w:p w14:paraId="2771232D" w14:textId="485E8941" w:rsidR="00F05FF1" w:rsidRPr="00701A37" w:rsidRDefault="00332FA6" w:rsidP="00701A37">
      <w:pPr>
        <w:pStyle w:val="ListParagraph"/>
        <w:numPr>
          <w:ilvl w:val="1"/>
          <w:numId w:val="26"/>
        </w:numPr>
        <w:spacing w:line="240" w:lineRule="auto"/>
        <w:rPr>
          <w:rFonts w:ascii="Arial" w:hAnsi="Arial" w:cs="Arial"/>
        </w:rPr>
      </w:pPr>
      <w:r>
        <w:rPr>
          <w:rFonts w:ascii="Arial" w:hAnsi="Arial" w:cs="Arial"/>
        </w:rPr>
        <w:t>Compensation/benefit proposal for Executive Director</w:t>
      </w:r>
      <w:r w:rsidR="00F53D1E">
        <w:rPr>
          <w:rFonts w:ascii="Arial" w:hAnsi="Arial" w:cs="Arial"/>
        </w:rPr>
        <w:t xml:space="preserve"> </w:t>
      </w:r>
    </w:p>
    <w:p w14:paraId="629D424A" w14:textId="52976914" w:rsidR="00323BC4" w:rsidRDefault="00332FA6" w:rsidP="005945D7">
      <w:pPr>
        <w:pStyle w:val="ListParagraph"/>
        <w:numPr>
          <w:ilvl w:val="1"/>
          <w:numId w:val="26"/>
        </w:numPr>
        <w:spacing w:line="240" w:lineRule="auto"/>
        <w:rPr>
          <w:rFonts w:ascii="Arial" w:hAnsi="Arial" w:cs="Arial"/>
        </w:rPr>
      </w:pPr>
      <w:r>
        <w:rPr>
          <w:rFonts w:ascii="Arial" w:hAnsi="Arial" w:cs="Arial"/>
        </w:rPr>
        <w:t>Staffing support for ABA office</w:t>
      </w:r>
    </w:p>
    <w:p w14:paraId="15A7121D" w14:textId="24E0250C" w:rsidR="00332FA6" w:rsidRDefault="00332FA6" w:rsidP="005945D7">
      <w:pPr>
        <w:pStyle w:val="ListParagraph"/>
        <w:numPr>
          <w:ilvl w:val="1"/>
          <w:numId w:val="26"/>
        </w:numPr>
        <w:spacing w:line="240" w:lineRule="auto"/>
        <w:rPr>
          <w:rFonts w:ascii="Arial" w:hAnsi="Arial" w:cs="Arial"/>
        </w:rPr>
      </w:pPr>
      <w:r>
        <w:rPr>
          <w:rFonts w:ascii="Arial" w:hAnsi="Arial" w:cs="Arial"/>
        </w:rPr>
        <w:t>Open Meeting Law training/review</w:t>
      </w:r>
    </w:p>
    <w:p w14:paraId="45FA0105" w14:textId="77777777" w:rsidR="00332FA6" w:rsidRDefault="00332FA6" w:rsidP="00332FA6">
      <w:pPr>
        <w:pStyle w:val="ListParagraph"/>
        <w:spacing w:line="240" w:lineRule="auto"/>
        <w:ind w:left="1080"/>
        <w:rPr>
          <w:rFonts w:ascii="Arial" w:hAnsi="Arial" w:cs="Arial"/>
        </w:rPr>
      </w:pPr>
    </w:p>
    <w:p w14:paraId="4867E4E0" w14:textId="5D090A3B" w:rsidR="00332FA6" w:rsidRPr="00332FA6" w:rsidRDefault="00B81071" w:rsidP="00332FA6">
      <w:pPr>
        <w:pStyle w:val="ListParagraph"/>
        <w:numPr>
          <w:ilvl w:val="0"/>
          <w:numId w:val="24"/>
        </w:numPr>
        <w:spacing w:line="240" w:lineRule="auto"/>
        <w:rPr>
          <w:rFonts w:ascii="Arial" w:hAnsi="Arial" w:cs="Arial"/>
        </w:rPr>
      </w:pPr>
      <w:r w:rsidRPr="00332FA6">
        <w:rPr>
          <w:rFonts w:ascii="Arial" w:hAnsi="Arial" w:cs="Arial"/>
        </w:rPr>
        <w:t>Financial Update</w:t>
      </w:r>
      <w:r w:rsidR="00F37FAC" w:rsidRPr="00332FA6">
        <w:rPr>
          <w:rFonts w:ascii="Arial" w:hAnsi="Arial" w:cs="Arial"/>
        </w:rPr>
        <w:t xml:space="preserve"> </w:t>
      </w:r>
      <w:r w:rsidR="00F37FAC" w:rsidRPr="00332FA6">
        <w:rPr>
          <w:rFonts w:ascii="Arial" w:hAnsi="Arial" w:cs="Arial"/>
          <w:sz w:val="18"/>
          <w:szCs w:val="18"/>
        </w:rPr>
        <w:t>(For Possible Actio</w:t>
      </w:r>
      <w:r w:rsidR="0087593C" w:rsidRPr="00332FA6">
        <w:rPr>
          <w:rFonts w:ascii="Arial" w:hAnsi="Arial" w:cs="Arial"/>
          <w:sz w:val="18"/>
          <w:szCs w:val="18"/>
        </w:rPr>
        <w:t>n)</w:t>
      </w:r>
    </w:p>
    <w:p w14:paraId="3EDA67E1" w14:textId="46DF8C49" w:rsidR="00332FA6" w:rsidRPr="00332FA6" w:rsidRDefault="00332FA6" w:rsidP="00332FA6">
      <w:pPr>
        <w:pStyle w:val="ListParagraph"/>
        <w:spacing w:line="240" w:lineRule="auto"/>
        <w:ind w:left="360"/>
        <w:rPr>
          <w:rFonts w:ascii="Arial" w:hAnsi="Arial" w:cs="Arial"/>
        </w:rPr>
      </w:pPr>
      <w:r>
        <w:rPr>
          <w:rFonts w:ascii="Arial" w:hAnsi="Arial" w:cs="Arial"/>
        </w:rPr>
        <w:t>November and December financial review</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31B21FCF" w14:textId="77777777" w:rsidR="00332FA6" w:rsidRDefault="00B81071" w:rsidP="00332FA6">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27583655" w14:textId="77777777" w:rsidR="00661CE1" w:rsidRDefault="005945D7" w:rsidP="00661CE1">
      <w:pPr>
        <w:pStyle w:val="ListParagraph"/>
        <w:numPr>
          <w:ilvl w:val="1"/>
          <w:numId w:val="24"/>
        </w:numPr>
        <w:spacing w:line="240" w:lineRule="auto"/>
        <w:rPr>
          <w:rFonts w:ascii="Arial" w:hAnsi="Arial" w:cs="Arial"/>
        </w:rPr>
      </w:pPr>
      <w:r w:rsidRPr="00332FA6">
        <w:rPr>
          <w:rFonts w:ascii="Arial" w:hAnsi="Arial" w:cs="Arial"/>
        </w:rPr>
        <w:t>Renewal Process Updat</w:t>
      </w:r>
      <w:r w:rsidR="00661CE1">
        <w:rPr>
          <w:rFonts w:ascii="Arial" w:hAnsi="Arial" w:cs="Arial"/>
        </w:rPr>
        <w:t>e</w:t>
      </w:r>
    </w:p>
    <w:p w14:paraId="401208C2" w14:textId="16FDF2CC" w:rsidR="007155A5" w:rsidRPr="00661CE1" w:rsidRDefault="0025606A" w:rsidP="00661CE1">
      <w:pPr>
        <w:pStyle w:val="ListParagraph"/>
        <w:numPr>
          <w:ilvl w:val="1"/>
          <w:numId w:val="24"/>
        </w:numPr>
        <w:spacing w:line="240" w:lineRule="auto"/>
        <w:rPr>
          <w:rFonts w:ascii="Arial" w:hAnsi="Arial" w:cs="Arial"/>
        </w:rPr>
      </w:pPr>
      <w:r w:rsidRPr="00661CE1">
        <w:rPr>
          <w:rFonts w:ascii="Arial" w:hAnsi="Arial" w:cs="Arial"/>
        </w:rPr>
        <w:t>Licenses/Registrations</w:t>
      </w:r>
      <w:r w:rsidR="00C66D70" w:rsidRPr="00661CE1">
        <w:rPr>
          <w:rFonts w:ascii="Arial" w:hAnsi="Arial" w:cs="Arial"/>
        </w:rPr>
        <w:t>/Renewals</w:t>
      </w:r>
      <w:r w:rsidRPr="00661CE1">
        <w:rPr>
          <w:rFonts w:ascii="Arial" w:hAnsi="Arial" w:cs="Arial"/>
        </w:rPr>
        <w:t xml:space="preserve">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332FA6">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332FA6">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 xml:space="preserve">(No action may be taken upon a matter raised under </w:t>
      </w:r>
      <w:proofErr w:type="gramStart"/>
      <w:r w:rsidRPr="008D7A4A">
        <w:rPr>
          <w:rFonts w:ascii="Arial" w:hAnsi="Arial" w:cs="Arial"/>
          <w:sz w:val="18"/>
          <w:szCs w:val="18"/>
        </w:rPr>
        <w:t>public</w:t>
      </w:r>
      <w:proofErr w:type="gramEnd"/>
      <w:r w:rsidRPr="008D7A4A">
        <w:rPr>
          <w:rFonts w:ascii="Arial" w:hAnsi="Arial" w:cs="Arial"/>
          <w:sz w:val="18"/>
          <w:szCs w:val="18"/>
        </w:rPr>
        <w:t xml:space="preserve"> comment period unless the matter itself has been specifically included on an agenda as an action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332FA6">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w:t>
      </w:r>
      <w:proofErr w:type="gramStart"/>
      <w:r>
        <w:rPr>
          <w:rFonts w:ascii="Arial" w:hAnsi="Arial" w:cs="Arial"/>
          <w:sz w:val="18"/>
          <w:szCs w:val="18"/>
        </w:rPr>
        <w:t>make</w:t>
      </w:r>
      <w:proofErr w:type="gramEnd"/>
      <w:r>
        <w:rPr>
          <w:rFonts w:ascii="Arial" w:hAnsi="Arial" w:cs="Arial"/>
          <w:sz w:val="18"/>
          <w:szCs w:val="18"/>
        </w:rPr>
        <w:t xml:space="preserv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69AB" w14:textId="77777777" w:rsidR="004123DC" w:rsidRDefault="004123DC">
      <w:pPr>
        <w:spacing w:after="0" w:line="240" w:lineRule="auto"/>
      </w:pPr>
      <w:r>
        <w:separator/>
      </w:r>
    </w:p>
  </w:endnote>
  <w:endnote w:type="continuationSeparator" w:id="0">
    <w:p w14:paraId="75EB9BD1" w14:textId="77777777" w:rsidR="004123DC" w:rsidRDefault="0041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6961" w14:textId="77777777" w:rsidR="004123DC" w:rsidRDefault="004123DC">
      <w:pPr>
        <w:spacing w:after="0" w:line="240" w:lineRule="auto"/>
      </w:pPr>
      <w:r>
        <w:separator/>
      </w:r>
    </w:p>
  </w:footnote>
  <w:footnote w:type="continuationSeparator" w:id="0">
    <w:p w14:paraId="73F7F6AA" w14:textId="77777777" w:rsidR="004123DC" w:rsidRDefault="00412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6EF8A7F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B097F"/>
    <w:rsid w:val="000D18B6"/>
    <w:rsid w:val="000D252B"/>
    <w:rsid w:val="000F6103"/>
    <w:rsid w:val="000F7FB2"/>
    <w:rsid w:val="00103DBE"/>
    <w:rsid w:val="0012254B"/>
    <w:rsid w:val="001471DB"/>
    <w:rsid w:val="001525FD"/>
    <w:rsid w:val="001659E9"/>
    <w:rsid w:val="001B1E7E"/>
    <w:rsid w:val="00200BDC"/>
    <w:rsid w:val="00205217"/>
    <w:rsid w:val="002500B3"/>
    <w:rsid w:val="0025606A"/>
    <w:rsid w:val="00277E95"/>
    <w:rsid w:val="00280044"/>
    <w:rsid w:val="00297C54"/>
    <w:rsid w:val="002A3061"/>
    <w:rsid w:val="002B2046"/>
    <w:rsid w:val="002C3EC9"/>
    <w:rsid w:val="002C5485"/>
    <w:rsid w:val="002E5BF5"/>
    <w:rsid w:val="00316BFE"/>
    <w:rsid w:val="00323BC4"/>
    <w:rsid w:val="00331C0A"/>
    <w:rsid w:val="00332FA6"/>
    <w:rsid w:val="003377ED"/>
    <w:rsid w:val="00396C08"/>
    <w:rsid w:val="003A3435"/>
    <w:rsid w:val="003C5A02"/>
    <w:rsid w:val="003E016F"/>
    <w:rsid w:val="003E1C5E"/>
    <w:rsid w:val="003F6C06"/>
    <w:rsid w:val="00405FB2"/>
    <w:rsid w:val="004123DC"/>
    <w:rsid w:val="004163C0"/>
    <w:rsid w:val="00420CDD"/>
    <w:rsid w:val="00481CC3"/>
    <w:rsid w:val="004B0997"/>
    <w:rsid w:val="004C3684"/>
    <w:rsid w:val="004D07B2"/>
    <w:rsid w:val="004D1389"/>
    <w:rsid w:val="004D1AAF"/>
    <w:rsid w:val="004D7F65"/>
    <w:rsid w:val="004E36C3"/>
    <w:rsid w:val="00502432"/>
    <w:rsid w:val="0053067F"/>
    <w:rsid w:val="00532914"/>
    <w:rsid w:val="005759ED"/>
    <w:rsid w:val="005945D7"/>
    <w:rsid w:val="005A425C"/>
    <w:rsid w:val="005A6EB2"/>
    <w:rsid w:val="005A7543"/>
    <w:rsid w:val="005C7647"/>
    <w:rsid w:val="005E6554"/>
    <w:rsid w:val="00644B83"/>
    <w:rsid w:val="00645252"/>
    <w:rsid w:val="00661CE1"/>
    <w:rsid w:val="00663819"/>
    <w:rsid w:val="00670BD0"/>
    <w:rsid w:val="006A69F6"/>
    <w:rsid w:val="006D1DBC"/>
    <w:rsid w:val="006D3D74"/>
    <w:rsid w:val="006F2938"/>
    <w:rsid w:val="00701A37"/>
    <w:rsid w:val="0071289E"/>
    <w:rsid w:val="007155A5"/>
    <w:rsid w:val="00764DF1"/>
    <w:rsid w:val="00767B16"/>
    <w:rsid w:val="0077058A"/>
    <w:rsid w:val="007757F8"/>
    <w:rsid w:val="00783AE0"/>
    <w:rsid w:val="007C138F"/>
    <w:rsid w:val="007C3EEF"/>
    <w:rsid w:val="007D5532"/>
    <w:rsid w:val="007E4024"/>
    <w:rsid w:val="0083569A"/>
    <w:rsid w:val="00853DB2"/>
    <w:rsid w:val="00874A53"/>
    <w:rsid w:val="0087593C"/>
    <w:rsid w:val="00897AEB"/>
    <w:rsid w:val="008A493A"/>
    <w:rsid w:val="008C01F9"/>
    <w:rsid w:val="008D74E0"/>
    <w:rsid w:val="008D7A4A"/>
    <w:rsid w:val="008E748F"/>
    <w:rsid w:val="00980BFB"/>
    <w:rsid w:val="009B6EE9"/>
    <w:rsid w:val="009C4A4F"/>
    <w:rsid w:val="009F43A8"/>
    <w:rsid w:val="009F519F"/>
    <w:rsid w:val="00A2722D"/>
    <w:rsid w:val="00A339A0"/>
    <w:rsid w:val="00A502BC"/>
    <w:rsid w:val="00A52EB9"/>
    <w:rsid w:val="00A74491"/>
    <w:rsid w:val="00A82BA1"/>
    <w:rsid w:val="00A8545C"/>
    <w:rsid w:val="00A9204E"/>
    <w:rsid w:val="00AD54D6"/>
    <w:rsid w:val="00B04896"/>
    <w:rsid w:val="00B14E57"/>
    <w:rsid w:val="00B80215"/>
    <w:rsid w:val="00B81071"/>
    <w:rsid w:val="00B81E92"/>
    <w:rsid w:val="00B86C13"/>
    <w:rsid w:val="00BA5B4A"/>
    <w:rsid w:val="00BA72CF"/>
    <w:rsid w:val="00BC2191"/>
    <w:rsid w:val="00BC777C"/>
    <w:rsid w:val="00BD2964"/>
    <w:rsid w:val="00C0750D"/>
    <w:rsid w:val="00C304C9"/>
    <w:rsid w:val="00C32F5C"/>
    <w:rsid w:val="00C36C3C"/>
    <w:rsid w:val="00C66D70"/>
    <w:rsid w:val="00C67211"/>
    <w:rsid w:val="00D04B8C"/>
    <w:rsid w:val="00D20C6A"/>
    <w:rsid w:val="00D2197E"/>
    <w:rsid w:val="00D74E96"/>
    <w:rsid w:val="00D82081"/>
    <w:rsid w:val="00DC151F"/>
    <w:rsid w:val="00DD05F7"/>
    <w:rsid w:val="00DE4E1A"/>
    <w:rsid w:val="00E0231C"/>
    <w:rsid w:val="00E037C8"/>
    <w:rsid w:val="00E305EC"/>
    <w:rsid w:val="00EE0C0C"/>
    <w:rsid w:val="00EE3DC0"/>
    <w:rsid w:val="00EF0E64"/>
    <w:rsid w:val="00EF66FD"/>
    <w:rsid w:val="00F04C6E"/>
    <w:rsid w:val="00F05FF1"/>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czb3WoL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3064492987?pwd=QjJVZDVmV1FWejI5bjRZNEs5UmovUT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2</cp:revision>
  <cp:lastPrinted>2022-12-06T19:47:00Z</cp:lastPrinted>
  <dcterms:created xsi:type="dcterms:W3CDTF">2023-01-04T19:33:00Z</dcterms:created>
  <dcterms:modified xsi:type="dcterms:W3CDTF">2023-01-04T19:33:00Z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